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BF31D" w14:textId="63A83B2D" w:rsidR="009C2775" w:rsidRPr="00137489" w:rsidRDefault="009C2775">
      <w:pPr>
        <w:rPr>
          <w:rFonts w:ascii="Times New Roman" w:hAnsi="Times New Roman" w:cs="Times New Roman"/>
        </w:rPr>
      </w:pPr>
      <w:r w:rsidRPr="00137489">
        <w:rPr>
          <w:rFonts w:ascii="Times New Roman" w:hAnsi="Times New Roman" w:cs="Times New Roman"/>
        </w:rPr>
        <w:t>Quine on Observation Sentences</w:t>
      </w:r>
      <w:r w:rsidR="00ED4088" w:rsidRPr="00137489">
        <w:rPr>
          <w:rFonts w:ascii="Times New Roman" w:hAnsi="Times New Roman" w:cs="Times New Roman"/>
        </w:rPr>
        <w:t xml:space="preserve">: </w:t>
      </w:r>
      <w:r w:rsidR="00270162" w:rsidRPr="00137489">
        <w:rPr>
          <w:rFonts w:ascii="Times New Roman" w:hAnsi="Times New Roman" w:cs="Times New Roman"/>
        </w:rPr>
        <w:t>A Case Study of the Method of Explication</w:t>
      </w:r>
    </w:p>
    <w:p w14:paraId="72A99A97" w14:textId="77777777" w:rsidR="0031227A" w:rsidRPr="00137489" w:rsidRDefault="0031227A" w:rsidP="0031227A">
      <w:pPr>
        <w:rPr>
          <w:rFonts w:ascii="Times New Roman" w:hAnsi="Times New Roman" w:cs="Times New Roman"/>
        </w:rPr>
      </w:pPr>
      <w:r w:rsidRPr="00137489">
        <w:rPr>
          <w:rFonts w:ascii="Times New Roman" w:hAnsi="Times New Roman" w:cs="Times New Roman"/>
        </w:rPr>
        <w:t>Gary Ebbs</w:t>
      </w:r>
    </w:p>
    <w:p w14:paraId="73D4EBA7" w14:textId="35109DAF" w:rsidR="009C2775" w:rsidRPr="00137489" w:rsidRDefault="009C2775" w:rsidP="008D09EE">
      <w:pPr>
        <w:spacing w:before="100" w:beforeAutospacing="1" w:after="100" w:afterAutospacing="1"/>
        <w:rPr>
          <w:rFonts w:ascii="Times New Roman" w:eastAsiaTheme="majorEastAsia" w:hAnsi="Times New Roman" w:cs="Times New Roman"/>
        </w:rPr>
      </w:pPr>
      <w:r w:rsidRPr="00137489">
        <w:rPr>
          <w:rFonts w:ascii="Times New Roman" w:hAnsi="Times New Roman" w:cs="Times New Roman"/>
        </w:rPr>
        <w:t xml:space="preserve">The central thesis of this talk is that the naturalistic </w:t>
      </w:r>
      <w:r w:rsidR="00E522BB" w:rsidRPr="00137489">
        <w:rPr>
          <w:rFonts w:ascii="Times New Roman" w:hAnsi="Times New Roman" w:cs="Times New Roman"/>
        </w:rPr>
        <w:t>explication</w:t>
      </w:r>
      <w:r w:rsidRPr="00137489">
        <w:rPr>
          <w:rFonts w:ascii="Times New Roman" w:hAnsi="Times New Roman" w:cs="Times New Roman"/>
        </w:rPr>
        <w:t xml:space="preserve"> of </w:t>
      </w:r>
      <w:r w:rsidR="008D09EE" w:rsidRPr="00137489">
        <w:rPr>
          <w:rFonts w:ascii="Times New Roman" w:hAnsi="Times New Roman" w:cs="Times New Roman"/>
        </w:rPr>
        <w:t>“</w:t>
      </w:r>
      <w:r w:rsidRPr="00137489">
        <w:rPr>
          <w:rFonts w:ascii="Times New Roman" w:hAnsi="Times New Roman" w:cs="Times New Roman"/>
        </w:rPr>
        <w:t>observation sentence</w:t>
      </w:r>
      <w:r w:rsidR="008D09EE" w:rsidRPr="00137489">
        <w:rPr>
          <w:rFonts w:ascii="Times New Roman" w:hAnsi="Times New Roman" w:cs="Times New Roman"/>
        </w:rPr>
        <w:t>”</w:t>
      </w:r>
      <w:r w:rsidRPr="00137489">
        <w:rPr>
          <w:rFonts w:ascii="Times New Roman" w:hAnsi="Times New Roman" w:cs="Times New Roman"/>
        </w:rPr>
        <w:t xml:space="preserve"> that Quine proposed in </w:t>
      </w:r>
      <w:r w:rsidRPr="00137489">
        <w:rPr>
          <w:rFonts w:ascii="Times New Roman" w:hAnsi="Times New Roman" w:cs="Times New Roman"/>
          <w:i/>
          <w:iCs/>
        </w:rPr>
        <w:t>Word and Object</w:t>
      </w:r>
      <w:r w:rsidRPr="00137489">
        <w:rPr>
          <w:rFonts w:ascii="Times New Roman" w:hAnsi="Times New Roman" w:cs="Times New Roman"/>
        </w:rPr>
        <w:t xml:space="preserve"> is unsuccessful by his own standards</w:t>
      </w:r>
      <w:r w:rsidR="00752E98" w:rsidRPr="00137489">
        <w:rPr>
          <w:rFonts w:ascii="Times New Roman" w:hAnsi="Times New Roman" w:cs="Times New Roman"/>
        </w:rPr>
        <w:t xml:space="preserve">. </w:t>
      </w:r>
      <w:r w:rsidR="00BB0230" w:rsidRPr="00137489">
        <w:rPr>
          <w:rFonts w:ascii="Times New Roman" w:hAnsi="Times New Roman" w:cs="Times New Roman"/>
        </w:rPr>
        <w:t xml:space="preserve">To explicate a linguistic expression </w:t>
      </w:r>
      <w:r w:rsidR="000A1749">
        <w:rPr>
          <w:rFonts w:ascii="Times New Roman" w:hAnsi="Times New Roman" w:cs="Times New Roman"/>
        </w:rPr>
        <w:t xml:space="preserve">that </w:t>
      </w:r>
      <w:r w:rsidR="00BB0230" w:rsidRPr="00137489">
        <w:rPr>
          <w:rFonts w:ascii="Times New Roman" w:hAnsi="Times New Roman" w:cs="Times New Roman"/>
        </w:rPr>
        <w:t xml:space="preserve">we find unclear but useful, </w:t>
      </w:r>
      <w:r w:rsidR="00093676" w:rsidRPr="00137489">
        <w:rPr>
          <w:rFonts w:ascii="Times New Roman" w:hAnsi="Times New Roman" w:cs="Times New Roman"/>
        </w:rPr>
        <w:t xml:space="preserve">according to Quine, </w:t>
      </w:r>
      <w:r w:rsidR="00BB0230" w:rsidRPr="00137489">
        <w:rPr>
          <w:rFonts w:ascii="Times New Roman" w:hAnsi="Times New Roman" w:cs="Times New Roman"/>
        </w:rPr>
        <w:t>“We fix on the particular functions of [</w:t>
      </w:r>
      <w:r w:rsidR="00BB0230" w:rsidRPr="00137489">
        <w:rPr>
          <w:rFonts w:ascii="Times New Roman" w:hAnsi="Times New Roman" w:cs="Times New Roman"/>
        </w:rPr>
        <w:t>the</w:t>
      </w:r>
      <w:r w:rsidR="00BB0230" w:rsidRPr="00137489">
        <w:rPr>
          <w:rFonts w:ascii="Times New Roman" w:hAnsi="Times New Roman" w:cs="Times New Roman"/>
        </w:rPr>
        <w:t xml:space="preserve">] unclear expression [an </w:t>
      </w:r>
      <w:r w:rsidR="00BB0230" w:rsidRPr="00137489">
        <w:rPr>
          <w:rFonts w:ascii="Times New Roman" w:hAnsi="Times New Roman" w:cs="Times New Roman"/>
          <w:i/>
          <w:iCs/>
        </w:rPr>
        <w:t>explicandum</w:t>
      </w:r>
      <w:r w:rsidR="00BB0230" w:rsidRPr="00137489">
        <w:rPr>
          <w:rFonts w:ascii="Times New Roman" w:hAnsi="Times New Roman" w:cs="Times New Roman"/>
        </w:rPr>
        <w:t xml:space="preserve">] that make it worth troubling about, and then devise a substitute [an </w:t>
      </w:r>
      <w:proofErr w:type="spellStart"/>
      <w:r w:rsidR="00BB0230" w:rsidRPr="00137489">
        <w:rPr>
          <w:rFonts w:ascii="Times New Roman" w:hAnsi="Times New Roman" w:cs="Times New Roman"/>
          <w:i/>
          <w:iCs/>
        </w:rPr>
        <w:t>explicans</w:t>
      </w:r>
      <w:proofErr w:type="spellEnd"/>
      <w:r w:rsidR="00BB0230" w:rsidRPr="00137489">
        <w:rPr>
          <w:rFonts w:ascii="Times New Roman" w:hAnsi="Times New Roman" w:cs="Times New Roman"/>
        </w:rPr>
        <w:t>], clear and couched in terms to our liking, that fills those functions” (</w:t>
      </w:r>
      <w:r w:rsidR="000F04C7" w:rsidRPr="00137489">
        <w:rPr>
          <w:rFonts w:ascii="Times New Roman" w:hAnsi="Times New Roman" w:cs="Times New Roman"/>
          <w:i/>
          <w:iCs/>
        </w:rPr>
        <w:t>Word and Object</w:t>
      </w:r>
      <w:r w:rsidR="000F04C7" w:rsidRPr="00137489">
        <w:rPr>
          <w:rFonts w:ascii="Times New Roman" w:hAnsi="Times New Roman" w:cs="Times New Roman"/>
        </w:rPr>
        <w:t xml:space="preserve">, </w:t>
      </w:r>
      <w:r w:rsidR="00BB0230" w:rsidRPr="00137489">
        <w:rPr>
          <w:rFonts w:ascii="Times New Roman" w:hAnsi="Times New Roman" w:cs="Times New Roman"/>
        </w:rPr>
        <w:t xml:space="preserve">258–259).  </w:t>
      </w:r>
      <w:r w:rsidR="00BB0230" w:rsidRPr="00137489">
        <w:rPr>
          <w:rStyle w:val="normaltextrun"/>
          <w:rFonts w:ascii="Times New Roman" w:eastAsiaTheme="majorEastAsia" w:hAnsi="Times New Roman" w:cs="Times New Roman"/>
        </w:rPr>
        <w:t xml:space="preserve">The point of introducing an </w:t>
      </w:r>
      <w:proofErr w:type="spellStart"/>
      <w:r w:rsidR="00BB0230" w:rsidRPr="00137489">
        <w:rPr>
          <w:rStyle w:val="normaltextrun"/>
          <w:rFonts w:ascii="Times New Roman" w:eastAsiaTheme="majorEastAsia" w:hAnsi="Times New Roman" w:cs="Times New Roman"/>
        </w:rPr>
        <w:t>explicans</w:t>
      </w:r>
      <w:proofErr w:type="spellEnd"/>
      <w:r w:rsidR="00BB0230" w:rsidRPr="00137489">
        <w:rPr>
          <w:rStyle w:val="normaltextrun"/>
          <w:rFonts w:ascii="Times New Roman" w:eastAsiaTheme="majorEastAsia" w:hAnsi="Times New Roman" w:cs="Times New Roman"/>
        </w:rPr>
        <w:t xml:space="preserve"> is to use it (in some contexts) </w:t>
      </w:r>
      <w:r w:rsidR="00BB0230" w:rsidRPr="00137489">
        <w:rPr>
          <w:rStyle w:val="normaltextrun"/>
          <w:rFonts w:ascii="Times New Roman" w:eastAsiaTheme="majorEastAsia" w:hAnsi="Times New Roman" w:cs="Times New Roman"/>
          <w:i/>
          <w:iCs/>
        </w:rPr>
        <w:t xml:space="preserve">in place of </w:t>
      </w:r>
      <w:r w:rsidR="00BB0230" w:rsidRPr="00137489">
        <w:rPr>
          <w:rStyle w:val="normaltextrun"/>
          <w:rFonts w:ascii="Times New Roman" w:eastAsiaTheme="majorEastAsia" w:hAnsi="Times New Roman" w:cs="Times New Roman"/>
        </w:rPr>
        <w:t xml:space="preserve">its explicandum. For this purpose, an </w:t>
      </w:r>
      <w:proofErr w:type="spellStart"/>
      <w:r w:rsidR="00BB0230" w:rsidRPr="00137489">
        <w:rPr>
          <w:rStyle w:val="normaltextrun"/>
          <w:rFonts w:ascii="Times New Roman" w:eastAsiaTheme="majorEastAsia" w:hAnsi="Times New Roman" w:cs="Times New Roman"/>
        </w:rPr>
        <w:t>explicans</w:t>
      </w:r>
      <w:proofErr w:type="spellEnd"/>
      <w:r w:rsidR="00BB0230" w:rsidRPr="00137489">
        <w:rPr>
          <w:rStyle w:val="normaltextrun"/>
          <w:rFonts w:ascii="Times New Roman" w:eastAsiaTheme="majorEastAsia" w:hAnsi="Times New Roman" w:cs="Times New Roman"/>
          <w:i/>
          <w:iCs/>
        </w:rPr>
        <w:t xml:space="preserve"> </w:t>
      </w:r>
      <w:r w:rsidR="00BB0230" w:rsidRPr="00137489">
        <w:rPr>
          <w:rStyle w:val="normaltextrun"/>
          <w:rFonts w:ascii="Times New Roman" w:eastAsiaTheme="majorEastAsia" w:hAnsi="Times New Roman" w:cs="Times New Roman"/>
        </w:rPr>
        <w:t>must satisfy the</w:t>
      </w:r>
      <w:r w:rsidR="008D09EE" w:rsidRPr="00137489">
        <w:rPr>
          <w:rStyle w:val="normaltextrun"/>
          <w:rFonts w:ascii="Times New Roman" w:eastAsiaTheme="majorEastAsia" w:hAnsi="Times New Roman" w:cs="Times New Roman"/>
        </w:rPr>
        <w:t xml:space="preserve"> </w:t>
      </w:r>
      <w:r w:rsidR="00BB0230" w:rsidRPr="00137489">
        <w:rPr>
          <w:rFonts w:ascii="Times New Roman" w:hAnsi="Times New Roman" w:cs="Times New Roman"/>
          <w:i/>
          <w:iCs/>
        </w:rPr>
        <w:t>Independence Requirement</w:t>
      </w:r>
      <w:r w:rsidR="008D09EE" w:rsidRPr="00137489">
        <w:rPr>
          <w:rFonts w:ascii="Times New Roman" w:hAnsi="Times New Roman" w:cs="Times New Roman"/>
        </w:rPr>
        <w:t xml:space="preserve">, according to which </w:t>
      </w:r>
      <w:r w:rsidR="008D09EE" w:rsidRPr="00137489">
        <w:rPr>
          <w:rStyle w:val="normaltextrun"/>
          <w:rFonts w:ascii="Times New Roman" w:hAnsi="Times New Roman" w:cs="Times New Roman"/>
        </w:rPr>
        <w:t>a</w:t>
      </w:r>
      <w:r w:rsidR="00BB0230" w:rsidRPr="00137489">
        <w:rPr>
          <w:rStyle w:val="normaltextrun"/>
          <w:rFonts w:ascii="Times New Roman" w:hAnsi="Times New Roman" w:cs="Times New Roman"/>
        </w:rPr>
        <w:t xml:space="preserve">n expression </w:t>
      </w:r>
      <w:r w:rsidR="00BB0230" w:rsidRPr="00137489">
        <w:rPr>
          <w:rStyle w:val="normaltextrun"/>
          <w:rFonts w:ascii="Times New Roman" w:hAnsi="Times New Roman" w:cs="Times New Roman"/>
          <w:i/>
          <w:iCs/>
        </w:rPr>
        <w:t xml:space="preserve">e' </w:t>
      </w:r>
      <w:r w:rsidR="00BB0230" w:rsidRPr="00137489">
        <w:rPr>
          <w:rStyle w:val="normaltextrun"/>
          <w:rFonts w:ascii="Times New Roman" w:hAnsi="Times New Roman" w:cs="Times New Roman"/>
        </w:rPr>
        <w:t xml:space="preserve">is an </w:t>
      </w:r>
      <w:proofErr w:type="spellStart"/>
      <w:r w:rsidR="00BB0230" w:rsidRPr="00137489">
        <w:rPr>
          <w:rStyle w:val="normaltextrun"/>
          <w:rFonts w:ascii="Times New Roman" w:hAnsi="Times New Roman" w:cs="Times New Roman"/>
        </w:rPr>
        <w:t>explicans</w:t>
      </w:r>
      <w:proofErr w:type="spellEnd"/>
      <w:r w:rsidR="00BB0230" w:rsidRPr="00137489">
        <w:rPr>
          <w:rStyle w:val="normaltextrun"/>
          <w:rFonts w:ascii="Times New Roman" w:hAnsi="Times New Roman" w:cs="Times New Roman"/>
        </w:rPr>
        <w:t xml:space="preserve"> for an explicandum </w:t>
      </w:r>
      <w:r w:rsidR="00BB0230" w:rsidRPr="00137489">
        <w:rPr>
          <w:rStyle w:val="normaltextrun"/>
          <w:rFonts w:ascii="Times New Roman" w:hAnsi="Times New Roman" w:cs="Times New Roman"/>
          <w:i/>
          <w:iCs/>
        </w:rPr>
        <w:t>e</w:t>
      </w:r>
      <w:r w:rsidR="00BB0230" w:rsidRPr="00137489">
        <w:rPr>
          <w:rStyle w:val="normaltextrun"/>
          <w:rFonts w:ascii="Times New Roman" w:hAnsi="Times New Roman" w:cs="Times New Roman"/>
        </w:rPr>
        <w:t xml:space="preserve"> only if the criteria for applying </w:t>
      </w:r>
      <w:r w:rsidR="00BB0230" w:rsidRPr="00137489">
        <w:rPr>
          <w:rStyle w:val="normaltextrun"/>
          <w:rFonts w:ascii="Times New Roman" w:hAnsi="Times New Roman" w:cs="Times New Roman"/>
          <w:i/>
          <w:iCs/>
        </w:rPr>
        <w:t>e'</w:t>
      </w:r>
      <w:r w:rsidR="00BB0230" w:rsidRPr="00137489">
        <w:rPr>
          <w:rStyle w:val="normaltextrun"/>
          <w:rFonts w:ascii="Times New Roman" w:hAnsi="Times New Roman" w:cs="Times New Roman"/>
        </w:rPr>
        <w:t xml:space="preserve"> are independent of the criteria for applying </w:t>
      </w:r>
      <w:r w:rsidR="00BB0230" w:rsidRPr="00137489">
        <w:rPr>
          <w:rStyle w:val="normaltextrun"/>
          <w:rFonts w:ascii="Times New Roman" w:hAnsi="Times New Roman" w:cs="Times New Roman"/>
          <w:i/>
          <w:iCs/>
        </w:rPr>
        <w:t>e</w:t>
      </w:r>
      <w:r w:rsidR="00BB0230" w:rsidRPr="00137489">
        <w:rPr>
          <w:rStyle w:val="normaltextrun"/>
          <w:rFonts w:ascii="Times New Roman" w:hAnsi="Times New Roman" w:cs="Times New Roman"/>
        </w:rPr>
        <w:t xml:space="preserve">. </w:t>
      </w:r>
      <w:r w:rsidR="00093676" w:rsidRPr="00137489">
        <w:rPr>
          <w:rFonts w:ascii="Times New Roman" w:hAnsi="Times New Roman" w:cs="Times New Roman"/>
        </w:rPr>
        <w:t xml:space="preserve">What Quine comes to see, but only late in his career, </w:t>
      </w:r>
      <w:r w:rsidR="008D09EE" w:rsidRPr="00137489">
        <w:rPr>
          <w:rFonts w:ascii="Times New Roman" w:hAnsi="Times New Roman" w:cs="Times New Roman"/>
        </w:rPr>
        <w:t xml:space="preserve">I shall argue, </w:t>
      </w:r>
      <w:r w:rsidR="00093676" w:rsidRPr="00137489">
        <w:rPr>
          <w:rFonts w:ascii="Times New Roman" w:hAnsi="Times New Roman" w:cs="Times New Roman"/>
        </w:rPr>
        <w:t xml:space="preserve">is that </w:t>
      </w:r>
      <w:r w:rsidR="00907B94" w:rsidRPr="00137489">
        <w:rPr>
          <w:rFonts w:ascii="Times New Roman" w:hAnsi="Times New Roman" w:cs="Times New Roman"/>
        </w:rPr>
        <w:t>the explica</w:t>
      </w:r>
      <w:proofErr w:type="spellStart"/>
      <w:r w:rsidR="00907B94" w:rsidRPr="00137489">
        <w:rPr>
          <w:rFonts w:ascii="Times New Roman" w:hAnsi="Times New Roman" w:cs="Times New Roman"/>
        </w:rPr>
        <w:t>ns</w:t>
      </w:r>
      <w:proofErr w:type="spellEnd"/>
      <w:r w:rsidR="00907B94" w:rsidRPr="00137489">
        <w:rPr>
          <w:rFonts w:ascii="Times New Roman" w:hAnsi="Times New Roman" w:cs="Times New Roman"/>
        </w:rPr>
        <w:t xml:space="preserve"> for “observation sentence”</w:t>
      </w:r>
      <w:r w:rsidR="00093676" w:rsidRPr="00137489">
        <w:rPr>
          <w:rFonts w:ascii="Times New Roman" w:hAnsi="Times New Roman" w:cs="Times New Roman"/>
        </w:rPr>
        <w:t xml:space="preserve"> </w:t>
      </w:r>
      <w:r w:rsidR="00907B94" w:rsidRPr="00137489">
        <w:rPr>
          <w:rFonts w:ascii="Times New Roman" w:hAnsi="Times New Roman" w:cs="Times New Roman"/>
        </w:rPr>
        <w:t xml:space="preserve">that he proposed in </w:t>
      </w:r>
      <w:r w:rsidR="00907B94" w:rsidRPr="00137489">
        <w:rPr>
          <w:rFonts w:ascii="Times New Roman" w:hAnsi="Times New Roman" w:cs="Times New Roman"/>
          <w:i/>
          <w:iCs/>
        </w:rPr>
        <w:t>Word and Object</w:t>
      </w:r>
      <w:r w:rsidR="00907B94" w:rsidRPr="00137489">
        <w:rPr>
          <w:rFonts w:ascii="Times New Roman" w:hAnsi="Times New Roman" w:cs="Times New Roman"/>
        </w:rPr>
        <w:t xml:space="preserve"> </w:t>
      </w:r>
      <w:r w:rsidR="00093676" w:rsidRPr="00137489">
        <w:rPr>
          <w:rFonts w:ascii="Times New Roman" w:hAnsi="Times New Roman" w:cs="Times New Roman"/>
        </w:rPr>
        <w:t xml:space="preserve">fails to satisfy the Independence Requirement. </w:t>
      </w:r>
      <w:r w:rsidR="008D09EE" w:rsidRPr="00137489">
        <w:rPr>
          <w:rFonts w:ascii="Times New Roman" w:hAnsi="Times New Roman" w:cs="Times New Roman"/>
        </w:rPr>
        <w:t xml:space="preserve">At the end of the </w:t>
      </w:r>
      <w:proofErr w:type="gramStart"/>
      <w:r w:rsidR="008D09EE" w:rsidRPr="00137489">
        <w:rPr>
          <w:rFonts w:ascii="Times New Roman" w:hAnsi="Times New Roman" w:cs="Times New Roman"/>
        </w:rPr>
        <w:t>talk</w:t>
      </w:r>
      <w:proofErr w:type="gramEnd"/>
      <w:r w:rsidR="008D09EE" w:rsidRPr="00137489">
        <w:rPr>
          <w:rFonts w:ascii="Times New Roman" w:hAnsi="Times New Roman" w:cs="Times New Roman"/>
        </w:rPr>
        <w:t xml:space="preserve"> I shall also suggest </w:t>
      </w:r>
      <w:r w:rsidR="00F458DE">
        <w:rPr>
          <w:rFonts w:ascii="Times New Roman" w:hAnsi="Times New Roman" w:cs="Times New Roman"/>
        </w:rPr>
        <w:t xml:space="preserve">that </w:t>
      </w:r>
      <w:r w:rsidR="008D09EE" w:rsidRPr="00137489">
        <w:rPr>
          <w:rFonts w:ascii="Times New Roman" w:hAnsi="Times New Roman" w:cs="Times New Roman"/>
        </w:rPr>
        <w:t xml:space="preserve">many </w:t>
      </w:r>
      <w:r w:rsidR="006E539B" w:rsidRPr="00137489">
        <w:rPr>
          <w:rFonts w:ascii="Times New Roman" w:hAnsi="Times New Roman" w:cs="Times New Roman"/>
        </w:rPr>
        <w:t xml:space="preserve">other </w:t>
      </w:r>
      <w:r w:rsidR="008D09EE" w:rsidRPr="00137489">
        <w:rPr>
          <w:rFonts w:ascii="Times New Roman" w:hAnsi="Times New Roman" w:cs="Times New Roman"/>
        </w:rPr>
        <w:t xml:space="preserve">influential philosophical analyses are unsuccessful for the same reason.   </w:t>
      </w:r>
    </w:p>
    <w:sectPr w:rsidR="009C2775" w:rsidRPr="00137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AB2A1" w14:textId="77777777" w:rsidR="000178D4" w:rsidRDefault="000178D4" w:rsidP="00BB0230">
      <w:r>
        <w:separator/>
      </w:r>
    </w:p>
  </w:endnote>
  <w:endnote w:type="continuationSeparator" w:id="0">
    <w:p w14:paraId="078AA877" w14:textId="77777777" w:rsidR="000178D4" w:rsidRDefault="000178D4" w:rsidP="00BB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5426" w14:textId="77777777" w:rsidR="000178D4" w:rsidRDefault="000178D4" w:rsidP="00BB0230">
      <w:r>
        <w:separator/>
      </w:r>
    </w:p>
  </w:footnote>
  <w:footnote w:type="continuationSeparator" w:id="0">
    <w:p w14:paraId="52147E18" w14:textId="77777777" w:rsidR="000178D4" w:rsidRDefault="000178D4" w:rsidP="00BB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84D5F"/>
    <w:multiLevelType w:val="hybridMultilevel"/>
    <w:tmpl w:val="19DC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75"/>
    <w:rsid w:val="00003055"/>
    <w:rsid w:val="000178D4"/>
    <w:rsid w:val="00093676"/>
    <w:rsid w:val="000A1749"/>
    <w:rsid w:val="000F04C7"/>
    <w:rsid w:val="00137489"/>
    <w:rsid w:val="00270162"/>
    <w:rsid w:val="002A296F"/>
    <w:rsid w:val="0031227A"/>
    <w:rsid w:val="003C39C9"/>
    <w:rsid w:val="004A0D21"/>
    <w:rsid w:val="00660C3F"/>
    <w:rsid w:val="006E539B"/>
    <w:rsid w:val="00752E98"/>
    <w:rsid w:val="007C4A28"/>
    <w:rsid w:val="00813E5E"/>
    <w:rsid w:val="00815D7F"/>
    <w:rsid w:val="00845395"/>
    <w:rsid w:val="00881E44"/>
    <w:rsid w:val="008D09EE"/>
    <w:rsid w:val="00907B94"/>
    <w:rsid w:val="0097287E"/>
    <w:rsid w:val="009748F6"/>
    <w:rsid w:val="009C2775"/>
    <w:rsid w:val="009F42CE"/>
    <w:rsid w:val="00B37EB5"/>
    <w:rsid w:val="00BB0230"/>
    <w:rsid w:val="00BC4803"/>
    <w:rsid w:val="00C45EA0"/>
    <w:rsid w:val="00CA7157"/>
    <w:rsid w:val="00CE1AF7"/>
    <w:rsid w:val="00D243AC"/>
    <w:rsid w:val="00E522BB"/>
    <w:rsid w:val="00EB249B"/>
    <w:rsid w:val="00ED4088"/>
    <w:rsid w:val="00F4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57FC2"/>
  <w15:chartTrackingRefBased/>
  <w15:docId w15:val="{7DAEF57F-DA8E-F643-8518-8B3C4915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7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7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7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7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7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7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7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7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7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7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7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775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BB0230"/>
  </w:style>
  <w:style w:type="paragraph" w:styleId="FootnoteText">
    <w:name w:val="footnote text"/>
    <w:basedOn w:val="Normal"/>
    <w:link w:val="FootnoteTextChar"/>
    <w:uiPriority w:val="99"/>
    <w:semiHidden/>
    <w:unhideWhenUsed/>
    <w:rsid w:val="00BB02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2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0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Ebbs, Gary</dc:creator>
  <cp:keywords/>
  <dc:description/>
  <cp:lastModifiedBy>Ebbs, Gary</cp:lastModifiedBy>
  <cp:revision>24</cp:revision>
  <cp:lastPrinted>2024-10-02T20:08:00Z</cp:lastPrinted>
  <dcterms:created xsi:type="dcterms:W3CDTF">2024-10-02T13:37:00Z</dcterms:created>
  <dcterms:modified xsi:type="dcterms:W3CDTF">2024-10-02T20:10:00Z</dcterms:modified>
</cp:coreProperties>
</file>